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52F" w:rsidRPr="00044B1B" w:rsidRDefault="005A752F" w:rsidP="005A752F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Приложение 2 к Приказу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Министра образования и науки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Республики Казахстан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от 24 апреля 2020 года № 158</w:t>
      </w:r>
    </w:p>
    <w:p w:rsidR="005A752F" w:rsidRPr="00044B1B" w:rsidRDefault="005A752F" w:rsidP="005A752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66"/>
      <w:bookmarkEnd w:id="0"/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Правила оказания государственной услуги «Выдача справок для распоряжения имуществом несовершеннолетних»</w:t>
      </w:r>
    </w:p>
    <w:p w:rsidR="005A752F" w:rsidRPr="00044B1B" w:rsidRDefault="005A752F" w:rsidP="005A752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67"/>
      <w:bookmarkEnd w:id="1"/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1. Общие положения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68"/>
      <w:bookmarkEnd w:id="2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1. Настоящие Правила оказания государственной услуги «Выдача </w:t>
      </w:r>
      <w:hyperlink r:id="rId6" w:anchor="108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справок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для распоряжения имуществом несовершеннолетних» (далее – Правила) разработаны в соответствии с подпунктом 1) </w:t>
      </w:r>
      <w:hyperlink r:id="rId7" w:anchor="19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статьи 10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Закона Республики Казахстан от 15 апреля 2013 года «О государственных услугах» (далее - Закон) и определяют порядок выдачи справок для распоряжения имуществом несовершеннолетних гражданам Республики Казахстан.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" w:name="69"/>
      <w:bookmarkEnd w:id="3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2. В настоящих Правилах используются следующие понятия: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" w:name="70"/>
      <w:bookmarkEnd w:id="4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1) </w:t>
      </w:r>
      <w:hyperlink r:id="rId8" w:anchor="92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стандарт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5" w:name="71"/>
      <w:bookmarkEnd w:id="5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2) </w:t>
      </w:r>
      <w:hyperlink r:id="rId9" w:anchor="27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веб-портал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«электронного правительства»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квазигосударственного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сектора, оказываемым в электронной форме (далее - портал);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6" w:name="72"/>
      <w:bookmarkEnd w:id="6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3) электронная цифровая </w:t>
      </w:r>
      <w:hyperlink r:id="rId10" w:anchor="12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подпись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 (далее - ЭЦП).</w:t>
      </w:r>
    </w:p>
    <w:p w:rsidR="005A752F" w:rsidRPr="00044B1B" w:rsidRDefault="005A752F" w:rsidP="005A752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7" w:name="73"/>
      <w:bookmarkEnd w:id="7"/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2. Порядок оказания государственной услуги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8" w:name="74"/>
      <w:bookmarkEnd w:id="8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3. Для получения государственной услуги «Выдача </w:t>
      </w:r>
      <w:hyperlink r:id="rId11" w:anchor="108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справок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для распоряжения имуществом несовершеннолетних» (далее – государственная услуга) физические лица (далее -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) через портал подают заявление по форме, согласно </w:t>
      </w:r>
      <w:hyperlink r:id="rId12" w:anchor="87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1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 с приложением документов, предусмотренных стандартом государственной услуги «Выдача справок для распоряжения имуществом несовершеннолетних» согласно </w:t>
      </w:r>
      <w:hyperlink r:id="rId13" w:anchor="92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2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к настоящим Правилам.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9" w:name="75"/>
      <w:bookmarkEnd w:id="9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При подаче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услугополучателем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документов в «личном кабинете»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отображается статус о принятии запроса для оказания государственной услуги, а также уведомление.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0" w:name="76"/>
      <w:bookmarkEnd w:id="10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Местные исполнительные органы городов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-Султана, Алматы и Шымкента, районов и городов областного значения (далее –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) в день поступления документов осуществляет их прием и проверяет полноту представленных документов в течение 1 (одного) рабочего дня.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1" w:name="77"/>
      <w:bookmarkEnd w:id="11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6. Сведения о </w:t>
      </w:r>
      <w:hyperlink r:id="rId14" w:anchor="37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документах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удостоверяющих личность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, </w:t>
      </w:r>
      <w:hyperlink r:id="rId15" w:anchor="34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свидетельстве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о рождении ребенка, </w:t>
      </w:r>
      <w:hyperlink r:id="rId16" w:anchor="39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свидетельстве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о заключении </w:t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или расторжении брака, </w:t>
      </w:r>
      <w:hyperlink r:id="rId17" w:anchor="456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справка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о рождении (при отсутствии сведений в информационной системе «Регистрационный пункт ЗАГС»), </w:t>
      </w:r>
      <w:hyperlink r:id="rId18" w:anchor="55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документы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подтверждающие наличие имущества, </w:t>
      </w:r>
      <w:hyperlink r:id="rId19" w:anchor="28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справки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об опеке и попечительстве (для опекунов),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получает из соответствующих государственных информационных систем через </w:t>
      </w:r>
      <w:hyperlink r:id="rId20" w:anchor="27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шлюз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«электронного правительства».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2" w:name="78"/>
      <w:bookmarkEnd w:id="12"/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дает согласие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услугодателю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использование сведений, составляющих охраняемую </w:t>
      </w:r>
      <w:hyperlink r:id="rId21" w:anchor="305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тайну, содержащихся в информационных системах, при оказании государственных услуг, если иное не предусмотрено законами Республики Казахстан.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3" w:name="79"/>
      <w:bookmarkEnd w:id="13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представления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услугополучателем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неполного пакета документов и (или) документов с истекшим сроком действия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отказывает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услугополучателю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приеме заявления через портал.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4" w:name="80"/>
      <w:bookmarkEnd w:id="14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Услугодатель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2 (двух) рабочих дней осуществляет проверку документов и по итогам проверки готовит справку по распоряжению имуществом несовершеннолетних по форме, согласно </w:t>
      </w:r>
      <w:hyperlink r:id="rId22" w:anchor="107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приложению 3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к настоящим Правилам либо мотивированный ответ об отказе в оказании государственной услуги и направляется в «личный кабинет»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форме электронного документа, подписанного ЭЦП уполномоченного лица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5" w:name="81"/>
      <w:bookmarkEnd w:id="15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8. Общий срок рассмотрения документов и выдача справок для распоряжения имуществом несовершеннолетних либо отказ в оказании государственной услуги составляет 3 (три) рабочих дня.</w:t>
      </w:r>
    </w:p>
    <w:p w:rsidR="005A752F" w:rsidRPr="00044B1B" w:rsidRDefault="005A752F" w:rsidP="005A752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6" w:name="82"/>
      <w:bookmarkEnd w:id="16"/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Глава 3. Порядок обжалования решений, действий (бездействия) </w:t>
      </w:r>
      <w:proofErr w:type="spellStart"/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услугодателя</w:t>
      </w:r>
      <w:proofErr w:type="spellEnd"/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(или) его должностных лиц в процессе оказания государственной услуги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7" w:name="83"/>
      <w:bookmarkEnd w:id="17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9. Жалоба на решение, действий (бездействия)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вопросам оказания государственных услуг подается на имя руководителя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, в </w:t>
      </w:r>
      <w:hyperlink r:id="rId23" w:anchor="17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уполномоченный орган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по оценке и контролю за качеством оказания государственных услуг, в соответствии с </w:t>
      </w:r>
      <w:hyperlink r:id="rId24" w:anchor="147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hyperlink r:id="rId25" w:anchor="26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Республики Казахстан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8" w:name="84"/>
      <w:bookmarkEnd w:id="18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поступившая в адрес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услугодателя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непосредственно оказавшего государственную услугу, в соответствии с </w:t>
      </w:r>
      <w:hyperlink r:id="rId26" w:anchor="68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пунктом 2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статьи 25 Закона подлежит рассмотрению в течение 5 (пяти) рабочих дней со дня ее регистрации.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9" w:name="85"/>
      <w:bookmarkEnd w:id="19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Жалоба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услугополучателя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5A752F" w:rsidRPr="00044B1B" w:rsidRDefault="005A752F" w:rsidP="005A752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0" w:name="86"/>
      <w:bookmarkEnd w:id="20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10. В случаях несогласия с результатами оказания государственной услуги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услугополучатель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обращается в суд в установленном </w:t>
      </w:r>
      <w:hyperlink r:id="rId27" w:anchor="1455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порядке.</w:t>
      </w: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1" w:name="87"/>
      <w:bookmarkEnd w:id="21"/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044B1B" w:rsidRDefault="005A752F" w:rsidP="00DD1C7B">
      <w:pPr>
        <w:spacing w:after="360" w:line="240" w:lineRule="auto"/>
        <w:ind w:left="382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1 к Правилам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оказания государственной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услуги «Выдача справок для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распоряжения имуществом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несовершеннолетних»</w:t>
      </w:r>
    </w:p>
    <w:p w:rsidR="005A752F" w:rsidRPr="00044B1B" w:rsidRDefault="005A752F" w:rsidP="00DD1C7B">
      <w:pPr>
        <w:spacing w:after="360" w:line="240" w:lineRule="auto"/>
        <w:ind w:left="382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2" w:name="88"/>
      <w:bookmarkEnd w:id="22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5A752F" w:rsidRPr="00044B1B" w:rsidRDefault="005A752F" w:rsidP="00DD1C7B">
      <w:pPr>
        <w:spacing w:after="360" w:line="240" w:lineRule="auto"/>
        <w:ind w:left="3828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3" w:name="89"/>
      <w:bookmarkEnd w:id="23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Местный исполнительный орган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городов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Шымкента, районов и городов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областного значения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от гражданина(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ки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(Ф.И.О. (при его наличии)) 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индивидуальный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идентификационный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номер)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Проживающий (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ая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) по адресу,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телефон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</w:t>
      </w:r>
    </w:p>
    <w:p w:rsidR="005A752F" w:rsidRPr="00044B1B" w:rsidRDefault="005A752F" w:rsidP="005A752F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4" w:name="90"/>
      <w:bookmarkEnd w:id="24"/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Заявление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для распоряжения имуществом несовершеннолетних</w:t>
      </w:r>
    </w:p>
    <w:p w:rsidR="005A752F" w:rsidRPr="00044B1B" w:rsidRDefault="005A752F" w:rsidP="005A752F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5" w:name="91"/>
      <w:bookmarkEnd w:id="25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Прошу Вашего разрешения (выбрать нужное):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- распорядиться наследуемым имуществом __________________________,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расположенного по адресу: _________________________________________,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в_______________ (наименование организации) указывается согласно записи в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свидетельстве о праве на наследство) в связи со смертью вкладчика (Ф.И.О. (при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его наличии)) ________;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- на осуществление сделки в отношении транспортного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средства______________________, принадлежащего на праве собственности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несовершеннолетнему(им) ребенку (детям);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- на распоряжение (уступка прав и обязательств, расторжение договоров)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имуществом, расположенного по адресу: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___________________________________, в___________________________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(наименование организации)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несовершеннолетних детей;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- на отчуждение имущества (или _____доли от имущества) _________,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расположенного по адресу: ____________________________,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принадлежащего на праве собственности несовершеннолетнему (-ей, -им);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- на залог имущества (или _____доли от имущества) ______________,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расположенного по адресу: _____________________________________,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принадлежащего на праве собственности несовершеннолетнему (-ей, -им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в отношении имущества несовершеннолетнего (их) ребенка (детей):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(указать Ф.И.О. (при его наличии) детей, год рождения, № свидетельства о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рождении), _______________________________________________________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Согласен(а) на использования сведений, составляющих охраняемую </w:t>
      </w:r>
      <w:hyperlink r:id="rId28" w:anchor="1" w:history="1">
        <w:r w:rsidRPr="005A752F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Республики Казахстан от 21 мая 2013 года «О персональных данных и их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защите» тайну, содержащихся в информационных системах.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«___» ___</w:t>
      </w:r>
      <w:bookmarkStart w:id="26" w:name="_GoBack"/>
      <w:bookmarkEnd w:id="26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_______20__года                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                                                (подпись заявителя(ей))</w:t>
      </w: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7" w:name="92"/>
      <w:bookmarkEnd w:id="27"/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044B1B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2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к Правилам оказания государственной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услуги «Выдача справок для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распоряжения имуществом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несовершеннолетних»</w:t>
      </w:r>
    </w:p>
    <w:p w:rsidR="005A752F" w:rsidRPr="00044B1B" w:rsidRDefault="005A752F" w:rsidP="005A752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8" w:name="93"/>
      <w:bookmarkEnd w:id="28"/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Стандарт государственной услуги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«Выдача справок для распоряжения имуществом несовершеннолетних»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0"/>
        <w:gridCol w:w="2073"/>
        <w:gridCol w:w="7472"/>
      </w:tblGrid>
      <w:tr w:rsidR="005A752F" w:rsidRPr="00044B1B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Местные исполнительные органы областей, городов </w:t>
            </w: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-Султана, Алматы и Шымкента, районов и городов областного значения</w:t>
            </w:r>
          </w:p>
        </w:tc>
      </w:tr>
      <w:tr w:rsidR="005A752F" w:rsidRPr="00044B1B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 </w:t>
            </w:r>
            <w:hyperlink r:id="rId29" w:anchor="88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заявления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выдача результата оказания государственной услуги осуществляются через </w:t>
            </w:r>
            <w:hyperlink r:id="rId30" w:anchor="27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веб-портал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«электронного правительства» www.egov.kz (далее – портал)</w:t>
            </w:r>
          </w:p>
        </w:tc>
      </w:tr>
      <w:tr w:rsidR="005A752F" w:rsidRPr="00044B1B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государственной услуги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(три) рабочих дня</w:t>
            </w:r>
          </w:p>
        </w:tc>
      </w:tr>
      <w:tr w:rsidR="005A752F" w:rsidRPr="00044B1B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оказания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(частично автоматизированная)</w:t>
            </w:r>
          </w:p>
        </w:tc>
      </w:tr>
      <w:tr w:rsidR="005A752F" w:rsidRPr="00044B1B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оказания государственной услуги</w:t>
            </w:r>
          </w:p>
        </w:tc>
        <w:bookmarkStart w:id="29" w:name="94"/>
        <w:bookmarkEnd w:id="29"/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04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"npl:V2000020478" \l "108" </w:instrText>
            </w:r>
            <w:r w:rsidRPr="0004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  <w:r w:rsidRPr="00044B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для распоряжения имуществом несовершеннолетних детей либо мотивированный ответ об отказе в оказании государственной услуги в случаях и по основаниям, предусмотренным в пункте 9 настоящего стандарта государственной услуги.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портале результат оказания государственной услуги направляется и хранится в «личном кабинете» </w:t>
            </w: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752F" w:rsidRPr="00044B1B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оплаты, взимаемой с </w:t>
            </w: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5A752F" w:rsidRPr="00044B1B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0" w:name="95"/>
            <w:bookmarkEnd w:id="30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 понедельника по пятницу включительно, с 9.00 до 18.30 часов, с перерывом на обед с 13.00 часов до 14.30 часов, кроме </w:t>
            </w:r>
            <w:hyperlink r:id="rId31" w:anchor="84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выходных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32" w:anchor="293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праздничных дней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согласно трудовому законодательству Республики Казахстан;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96"/>
            <w:bookmarkEnd w:id="31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портала: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97"/>
            <w:bookmarkEnd w:id="32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мест оказания государственной услуги размещены на: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98"/>
            <w:bookmarkEnd w:id="33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</w:t>
            </w: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интернет-ресурсе</w:t>
            </w:r>
            <w:proofErr w:type="spellEnd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 образования и науки Республики Казахстан: www.edu.gov.kz;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портале: www.egov.kz.</w:t>
            </w:r>
          </w:p>
        </w:tc>
      </w:tr>
      <w:tr w:rsidR="005A752F" w:rsidRPr="00044B1B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99"/>
            <w:bookmarkEnd w:id="34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заявление для распоряжения имуществом несовершеннолетних в форме электронного документа;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100"/>
            <w:bookmarkEnd w:id="35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электронная копия </w:t>
            </w:r>
            <w:hyperlink r:id="rId33" w:anchor="34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рождении ребенка, при отсутствии сведений в информационной системе «Регистрационный пункт ЗАГС» (далее – ИС ЗАГС) либо родившегося за пределами Республики Казахстан;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101"/>
            <w:bookmarkEnd w:id="36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электронная копия нотариального согласия супруга (-и) либо согласие отдельно проживающего </w:t>
            </w:r>
            <w:hyperlink r:id="rId34" w:anchor="18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законного представителя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ребенка (детей) (электронная копия документов, подтверждающие факт отсутствия попечения над ребенком одного из родителей: </w:t>
            </w:r>
            <w:hyperlink r:id="rId35" w:anchor="47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свидетельство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смерти, решение суда о </w:t>
            </w:r>
            <w:hyperlink r:id="rId36" w:anchor="449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лишении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родителей родительских прав, ограничении их в родительских правах, признании родителей </w:t>
            </w:r>
            <w:hyperlink r:id="rId37" w:anchor="62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безвестно отсутствующими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hyperlink r:id="rId38" w:anchor="58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недееспособными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(ограниченно дееспособными), </w:t>
            </w:r>
            <w:hyperlink r:id="rId39" w:anchor="68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объявлении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их умершими, </w:t>
            </w:r>
            <w:hyperlink r:id="rId40" w:anchor="456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справка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рождении и т.п. (при отсутствии сведений в ИС ЗАГС)) по форме, утвержденной </w:t>
            </w:r>
            <w:hyperlink r:id="rId41" w:anchor="2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приказом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Министра юстиции Республики Казахстан «Об утверждении Правил организации государственной регистрации актов гражданского состояния, внесения изменений, восстановления, аннулирования записей актов гражданского состояния» от 25 февраля 2015 года № 112 (зарегистрированный в Реестре государственной регистрации нормативных правовых актов Республики Казахстан под № 10764);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102"/>
            <w:bookmarkEnd w:id="37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электронная копия </w:t>
            </w:r>
            <w:hyperlink r:id="rId42" w:anchor="2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свидетельства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праве на наследство по закону (от нотариуса) (в случае получение наследства по закону);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103"/>
            <w:bookmarkEnd w:id="38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электронные копии </w:t>
            </w:r>
            <w:hyperlink r:id="rId43" w:anchor="55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документов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подтверждающие наличие имущества (при отсутствии сведений в соответствующих информационных системах);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электронная копия мнения ребенка (детей) (при достижении возраста десяти лет) согласно </w:t>
            </w:r>
            <w:hyperlink r:id="rId44" w:anchor="198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приложению 12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 Правилам оказания государственных услуг в сфере семьи и детей, утвержденных настоящим приказом.</w:t>
            </w:r>
          </w:p>
        </w:tc>
      </w:tr>
      <w:tr w:rsidR="005A752F" w:rsidRPr="00044B1B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104"/>
            <w:bookmarkEnd w:id="39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установление недостоверности документов, представленных </w:t>
            </w: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получения государственной услуги, и (или) данных (сведений), содержащихся в них;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105"/>
            <w:bookmarkEnd w:id="40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несоответствие </w:t>
            </w: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требованиям, установленным </w:t>
            </w:r>
            <w:hyperlink r:id="rId45" w:anchor="5961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Гражданским кодексом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Республики Казахстан от 27 декабря 1994 года и </w:t>
            </w:r>
            <w:hyperlink r:id="rId46" w:anchor="1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Правительства Республики Казахстан от 30 марта 2012 года № 382 «Об утверждении Правил осуществления функций государства по опеке и попечительству»;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1" w:name="106"/>
            <w:bookmarkEnd w:id="41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совершение сделок по отчуждению, в том числе </w:t>
            </w:r>
            <w:hyperlink r:id="rId47" w:anchor="195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обмену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или </w:t>
            </w:r>
            <w:hyperlink r:id="rId48" w:anchor="205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дарению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жилища ребенка-сироты, ребенка, оставшегося без попечения родителей, не достигшего четырнадцатилетнего возраста, или заключение от их имени </w:t>
            </w:r>
            <w:hyperlink r:id="rId49" w:anchor="698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договора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поручительства, сделок по сдаче жилища в </w:t>
            </w:r>
            <w:hyperlink r:id="rId50" w:anchor="2384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безвозмездное пользование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или в залог, сделок, влекущих отказ от принадлежащих им прав на </w:t>
            </w:r>
            <w:hyperlink r:id="rId51" w:anchor="1349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наследство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 закону, </w:t>
            </w:r>
            <w:hyperlink r:id="rId52" w:anchor="1323" w:history="1">
              <w:r w:rsidRPr="005A752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завещанию</w:t>
              </w:r>
            </w:hyperlink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раздел их жилища или выдел из него доли;</w:t>
            </w:r>
          </w:p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4) в отношении </w:t>
            </w: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имеется вступившее в законную силу решение суда, на основании которого </w:t>
            </w: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лишен специального права, связанного с получением государственной услуги.</w:t>
            </w:r>
          </w:p>
        </w:tc>
      </w:tr>
      <w:tr w:rsidR="005A752F" w:rsidRPr="00044B1B" w:rsidTr="00242076">
        <w:trPr>
          <w:trHeight w:val="15"/>
        </w:trPr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3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752F" w:rsidRPr="00044B1B" w:rsidRDefault="005A752F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5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портала.</w:t>
            </w:r>
          </w:p>
        </w:tc>
      </w:tr>
    </w:tbl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2" w:name="107"/>
      <w:bookmarkEnd w:id="42"/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5A752F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752F" w:rsidRPr="00044B1B" w:rsidRDefault="005A752F" w:rsidP="005A752F">
      <w:pPr>
        <w:spacing w:after="360" w:line="240" w:lineRule="auto"/>
        <w:ind w:left="6240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3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к Правилам оказания государственной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услуги «Выдача справок для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распоряжения имуществом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несовершеннолетних»</w:t>
      </w:r>
    </w:p>
    <w:p w:rsidR="005A752F" w:rsidRPr="00044B1B" w:rsidRDefault="005A752F" w:rsidP="005A752F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3" w:name="108"/>
      <w:bookmarkEnd w:id="43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5A752F" w:rsidRPr="00044B1B" w:rsidRDefault="005A752F" w:rsidP="005A752F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4" w:name="109"/>
      <w:bookmarkEnd w:id="44"/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        Справка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для распоряжения имуществом несовершеннолетних детей</w:t>
      </w:r>
    </w:p>
    <w:p w:rsidR="005A752F" w:rsidRPr="00044B1B" w:rsidRDefault="005A752F" w:rsidP="005A752F">
      <w:pPr>
        <w:spacing w:before="120" w:after="0" w:line="240" w:lineRule="auto"/>
        <w:ind w:firstLine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5" w:name="110"/>
      <w:bookmarkEnd w:id="45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Местный исполнительный орган городов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 Шымкента,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районов и городов областного значения разрешает 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(Ф.И.О. (при его наличии) заявителя), «___» ______________ _____ года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рождения, удостоверение личности № _____ от ______года, выдано __________,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законному(-ым) представителю (-ям) (родителям (родителю), опекуну или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попечителю, патронатному воспитателю и другим заменяющим их лицам)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несовершеннолетнего _________________ (Ф.И.О. (при его наличии) ребенка,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года рождения) распорядиться имуществом несовершеннолетнего ребенка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(детей) в виде _______________________________________________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                        (наименование имущества)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с причитающимся инвестиционным доходом, пеней и иными поступлениями в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соответствии с законодательством, согласно свидетельству о праве на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наследство по закону/завещанию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от______года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, выданного нотариусом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(государственная лицензия №_____ от_________ года, выдана _____________), в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связи со смертью вкладчика ______________________________ (Ф.И.О. (при его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наличии) наследодателя) в целях______________________ в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____________________________________________________указать вид сделки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(наименование организации куда представляется справка)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Руководитель местного исполнительного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органа городов </w:t>
      </w:r>
      <w:proofErr w:type="spellStart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 Шымкента,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районов и городов областного значения ________________________ подпись</w:t>
      </w:r>
      <w:r w:rsidRPr="00044B1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5A752F">
        <w:rPr>
          <w:rFonts w:ascii="Times New Roman" w:eastAsia="Times New Roman" w:hAnsi="Times New Roman" w:cs="Times New Roman"/>
          <w:sz w:val="27"/>
          <w:szCs w:val="27"/>
          <w:lang w:eastAsia="ru-RU"/>
        </w:rPr>
        <w:t>                                               (Ф.И.О.(при его наличии)</w:t>
      </w:r>
    </w:p>
    <w:p w:rsidR="00272064" w:rsidRPr="005A752F" w:rsidRDefault="00272064" w:rsidP="005A752F"/>
    <w:sectPr w:rsidR="00272064" w:rsidRPr="005A752F" w:rsidSect="004D5717">
      <w:headerReference w:type="default" r:id="rId53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C77" w:rsidRDefault="009E7C77" w:rsidP="004D5717">
      <w:pPr>
        <w:spacing w:after="0" w:line="240" w:lineRule="auto"/>
      </w:pPr>
      <w:r>
        <w:separator/>
      </w:r>
    </w:p>
  </w:endnote>
  <w:endnote w:type="continuationSeparator" w:id="0">
    <w:p w:rsidR="009E7C77" w:rsidRDefault="009E7C77" w:rsidP="004D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C77" w:rsidRDefault="009E7C77" w:rsidP="004D5717">
      <w:pPr>
        <w:spacing w:after="0" w:line="240" w:lineRule="auto"/>
      </w:pPr>
      <w:r>
        <w:separator/>
      </w:r>
    </w:p>
  </w:footnote>
  <w:footnote w:type="continuationSeparator" w:id="0">
    <w:p w:rsidR="009E7C77" w:rsidRDefault="009E7C77" w:rsidP="004D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5954117"/>
      <w:docPartObj>
        <w:docPartGallery w:val="Page Numbers (Top of Page)"/>
        <w:docPartUnique/>
      </w:docPartObj>
    </w:sdtPr>
    <w:sdtEndPr/>
    <w:sdtContent>
      <w:p w:rsidR="004D5717" w:rsidRDefault="004D57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C7B">
          <w:rPr>
            <w:noProof/>
          </w:rPr>
          <w:t>2</w:t>
        </w:r>
        <w:r>
          <w:fldChar w:fldCharType="end"/>
        </w:r>
      </w:p>
    </w:sdtContent>
  </w:sdt>
  <w:p w:rsidR="004D5717" w:rsidRDefault="004D57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1D"/>
    <w:rsid w:val="00272064"/>
    <w:rsid w:val="004D5717"/>
    <w:rsid w:val="005A752F"/>
    <w:rsid w:val="00607698"/>
    <w:rsid w:val="006E611D"/>
    <w:rsid w:val="009E7C77"/>
    <w:rsid w:val="00D93F3B"/>
    <w:rsid w:val="00DD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FE687-D531-4A4D-839A-CF4A83AF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717"/>
  </w:style>
  <w:style w:type="paragraph" w:styleId="a5">
    <w:name w:val="footer"/>
    <w:basedOn w:val="a"/>
    <w:link w:val="a6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pa:V2000020478" TargetMode="External"/><Relationship Id="rId18" Type="http://schemas.openxmlformats.org/officeDocument/2006/relationships/hyperlink" Target="npl:V1200007586" TargetMode="External"/><Relationship Id="rId26" Type="http://schemas.openxmlformats.org/officeDocument/2006/relationships/hyperlink" Target="npa:Z1300000088" TargetMode="External"/><Relationship Id="rId39" Type="http://schemas.openxmlformats.org/officeDocument/2006/relationships/hyperlink" Target="npl:K940001000_" TargetMode="External"/><Relationship Id="rId21" Type="http://schemas.openxmlformats.org/officeDocument/2006/relationships/hyperlink" Target="npl:K940001000_" TargetMode="External"/><Relationship Id="rId34" Type="http://schemas.openxmlformats.org/officeDocument/2006/relationships/hyperlink" Target="npl:K1100000518" TargetMode="External"/><Relationship Id="rId42" Type="http://schemas.openxmlformats.org/officeDocument/2006/relationships/hyperlink" Target="npl:V1600013561" TargetMode="External"/><Relationship Id="rId47" Type="http://schemas.openxmlformats.org/officeDocument/2006/relationships/hyperlink" Target="npl:K990000409_" TargetMode="External"/><Relationship Id="rId50" Type="http://schemas.openxmlformats.org/officeDocument/2006/relationships/hyperlink" Target="npl:K990000409_" TargetMode="External"/><Relationship Id="rId55" Type="http://schemas.openxmlformats.org/officeDocument/2006/relationships/theme" Target="theme/theme1.xml"/><Relationship Id="rId7" Type="http://schemas.openxmlformats.org/officeDocument/2006/relationships/hyperlink" Target="npa:Z1300000088" TargetMode="External"/><Relationship Id="rId2" Type="http://schemas.openxmlformats.org/officeDocument/2006/relationships/settings" Target="settings.xml"/><Relationship Id="rId16" Type="http://schemas.openxmlformats.org/officeDocument/2006/relationships/hyperlink" Target="npl:V15D0010173" TargetMode="External"/><Relationship Id="rId29" Type="http://schemas.openxmlformats.org/officeDocument/2006/relationships/hyperlink" Target="npl:V2000020478" TargetMode="External"/><Relationship Id="rId11" Type="http://schemas.openxmlformats.org/officeDocument/2006/relationships/hyperlink" Target="npl:V2000020478" TargetMode="External"/><Relationship Id="rId24" Type="http://schemas.openxmlformats.org/officeDocument/2006/relationships/hyperlink" Target="npl:Z000000107_" TargetMode="External"/><Relationship Id="rId32" Type="http://schemas.openxmlformats.org/officeDocument/2006/relationships/hyperlink" Target="npl:K1500000414" TargetMode="External"/><Relationship Id="rId37" Type="http://schemas.openxmlformats.org/officeDocument/2006/relationships/hyperlink" Target="npl:K940001000_" TargetMode="External"/><Relationship Id="rId40" Type="http://schemas.openxmlformats.org/officeDocument/2006/relationships/hyperlink" Target="npl:V1500010764" TargetMode="External"/><Relationship Id="rId45" Type="http://schemas.openxmlformats.org/officeDocument/2006/relationships/hyperlink" Target="npa:K940001000_" TargetMode="External"/><Relationship Id="rId53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npl:Z030000370_" TargetMode="External"/><Relationship Id="rId19" Type="http://schemas.openxmlformats.org/officeDocument/2006/relationships/hyperlink" Target="npl:V2000020478" TargetMode="External"/><Relationship Id="rId31" Type="http://schemas.openxmlformats.org/officeDocument/2006/relationships/hyperlink" Target="npl:K1500000414" TargetMode="External"/><Relationship Id="rId44" Type="http://schemas.openxmlformats.org/officeDocument/2006/relationships/hyperlink" Target="npa:V1500010764" TargetMode="External"/><Relationship Id="rId52" Type="http://schemas.openxmlformats.org/officeDocument/2006/relationships/hyperlink" Target="npl:K990000409_" TargetMode="External"/><Relationship Id="rId4" Type="http://schemas.openxmlformats.org/officeDocument/2006/relationships/footnotes" Target="footnotes.xml"/><Relationship Id="rId9" Type="http://schemas.openxmlformats.org/officeDocument/2006/relationships/hyperlink" Target="npl:Z1500000418" TargetMode="External"/><Relationship Id="rId14" Type="http://schemas.openxmlformats.org/officeDocument/2006/relationships/hyperlink" Target="npl:Z1300000073" TargetMode="External"/><Relationship Id="rId22" Type="http://schemas.openxmlformats.org/officeDocument/2006/relationships/hyperlink" Target="npa:V2000020478" TargetMode="External"/><Relationship Id="rId27" Type="http://schemas.openxmlformats.org/officeDocument/2006/relationships/hyperlink" Target="npl:K1500000377" TargetMode="External"/><Relationship Id="rId30" Type="http://schemas.openxmlformats.org/officeDocument/2006/relationships/hyperlink" Target="npl:Z1500000418" TargetMode="External"/><Relationship Id="rId35" Type="http://schemas.openxmlformats.org/officeDocument/2006/relationships/hyperlink" Target="npl:V15D0010173" TargetMode="External"/><Relationship Id="rId43" Type="http://schemas.openxmlformats.org/officeDocument/2006/relationships/hyperlink" Target="npl:V1200007586" TargetMode="External"/><Relationship Id="rId48" Type="http://schemas.openxmlformats.org/officeDocument/2006/relationships/hyperlink" Target="npl:K990000409_" TargetMode="External"/><Relationship Id="rId8" Type="http://schemas.openxmlformats.org/officeDocument/2006/relationships/hyperlink" Target="npl:V2000020478" TargetMode="External"/><Relationship Id="rId51" Type="http://schemas.openxmlformats.org/officeDocument/2006/relationships/hyperlink" Target="npl:K990000409_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npa:V2000020478" TargetMode="External"/><Relationship Id="rId17" Type="http://schemas.openxmlformats.org/officeDocument/2006/relationships/hyperlink" Target="npl:V1500010764" TargetMode="External"/><Relationship Id="rId25" Type="http://schemas.openxmlformats.org/officeDocument/2006/relationships/hyperlink" Target="npl:Z070000221_" TargetMode="External"/><Relationship Id="rId33" Type="http://schemas.openxmlformats.org/officeDocument/2006/relationships/hyperlink" Target="npl:V15D0010173" TargetMode="External"/><Relationship Id="rId38" Type="http://schemas.openxmlformats.org/officeDocument/2006/relationships/hyperlink" Target="npl:K940001000_" TargetMode="External"/><Relationship Id="rId46" Type="http://schemas.openxmlformats.org/officeDocument/2006/relationships/hyperlink" Target="npa:P1200000382" TargetMode="External"/><Relationship Id="rId20" Type="http://schemas.openxmlformats.org/officeDocument/2006/relationships/hyperlink" Target="npl:Z1500000418" TargetMode="External"/><Relationship Id="rId41" Type="http://schemas.openxmlformats.org/officeDocument/2006/relationships/hyperlink" Target="npa:V1500010764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npl:V2000020478" TargetMode="External"/><Relationship Id="rId15" Type="http://schemas.openxmlformats.org/officeDocument/2006/relationships/hyperlink" Target="npl:V15D0010173" TargetMode="External"/><Relationship Id="rId23" Type="http://schemas.openxmlformats.org/officeDocument/2006/relationships/hyperlink" Target="npl:U1900000074" TargetMode="External"/><Relationship Id="rId28" Type="http://schemas.openxmlformats.org/officeDocument/2006/relationships/hyperlink" Target="npa:Z1300000094" TargetMode="External"/><Relationship Id="rId36" Type="http://schemas.openxmlformats.org/officeDocument/2006/relationships/hyperlink" Target="npl:K1100000518" TargetMode="External"/><Relationship Id="rId49" Type="http://schemas.openxmlformats.org/officeDocument/2006/relationships/hyperlink" Target="npl:K940001000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2454</Words>
  <Characters>13991</Characters>
  <Application>Microsoft Office Word</Application>
  <DocSecurity>0</DocSecurity>
  <Lines>116</Lines>
  <Paragraphs>32</Paragraphs>
  <ScaleCrop>false</ScaleCrop>
  <Company>HP Inc.</Company>
  <LinksUpToDate>false</LinksUpToDate>
  <CharactersWithSpaces>16413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2020-10-20T06:12:00Z</dcterms:created>
  <dcterms:modified xsi:type="dcterms:W3CDTF">2020-10-20T11:43:00Z</dcterms:modified>
</cp:coreProperties>
</file>